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2CD" w:rsidRDefault="004052CD" w:rsidP="004052CD">
      <w:pPr>
        <w:jc w:val="center"/>
        <w:rPr>
          <w:rFonts w:ascii="Palatino" w:hAnsi="Palatino"/>
          <w:b/>
        </w:rPr>
      </w:pPr>
      <w:r>
        <w:rPr>
          <w:rFonts w:ascii="Palatino" w:hAnsi="Palatino"/>
          <w:b/>
        </w:rPr>
        <w:t>MEMORANDUM</w:t>
      </w:r>
    </w:p>
    <w:p w:rsidR="004052CD" w:rsidRDefault="004052CD" w:rsidP="004052CD">
      <w:pPr>
        <w:jc w:val="center"/>
        <w:rPr>
          <w:rFonts w:ascii="Palatino" w:hAnsi="Palatino"/>
          <w:b/>
        </w:rPr>
      </w:pPr>
    </w:p>
    <w:p w:rsidR="004052CD" w:rsidRDefault="004052CD" w:rsidP="004052CD">
      <w:pPr>
        <w:jc w:val="center"/>
        <w:rPr>
          <w:rFonts w:ascii="Palatino" w:hAnsi="Palatino"/>
          <w:b/>
        </w:rPr>
      </w:pPr>
    </w:p>
    <w:p w:rsidR="004052CD" w:rsidRDefault="004052CD" w:rsidP="004052CD">
      <w:pPr>
        <w:tabs>
          <w:tab w:val="right" w:pos="1440"/>
          <w:tab w:val="left" w:pos="1800"/>
        </w:tabs>
        <w:rPr>
          <w:rFonts w:ascii="Palatino" w:hAnsi="Palatino"/>
        </w:rPr>
      </w:pPr>
      <w:r>
        <w:rPr>
          <w:rFonts w:ascii="Palatino" w:hAnsi="Palatino"/>
        </w:rPr>
        <w:tab/>
        <w:t>TO:</w:t>
      </w:r>
      <w:r>
        <w:rPr>
          <w:rFonts w:ascii="Palatino" w:hAnsi="Palatino"/>
        </w:rPr>
        <w:tab/>
        <w:t>Cape Elizabeth Town Council</w:t>
      </w:r>
    </w:p>
    <w:p w:rsidR="004052CD" w:rsidRDefault="004052CD" w:rsidP="004052CD">
      <w:pPr>
        <w:tabs>
          <w:tab w:val="right" w:pos="1440"/>
          <w:tab w:val="left" w:pos="1800"/>
        </w:tabs>
        <w:rPr>
          <w:rFonts w:ascii="Palatino" w:hAnsi="Palatino"/>
        </w:rPr>
      </w:pPr>
      <w:r>
        <w:rPr>
          <w:rFonts w:ascii="Palatino" w:hAnsi="Palatino"/>
        </w:rPr>
        <w:tab/>
        <w:t>FROM:</w:t>
      </w:r>
      <w:r>
        <w:rPr>
          <w:rFonts w:ascii="Palatino" w:hAnsi="Palatino"/>
        </w:rPr>
        <w:tab/>
        <w:t>Ordinance Committee</w:t>
      </w:r>
    </w:p>
    <w:p w:rsidR="004052CD" w:rsidRDefault="004052CD" w:rsidP="004052CD">
      <w:pPr>
        <w:tabs>
          <w:tab w:val="right" w:pos="1440"/>
          <w:tab w:val="left" w:pos="1800"/>
        </w:tabs>
        <w:rPr>
          <w:rFonts w:ascii="Palatino" w:hAnsi="Palatino"/>
        </w:rPr>
      </w:pPr>
      <w:r>
        <w:rPr>
          <w:rFonts w:ascii="Palatino" w:hAnsi="Palatino"/>
        </w:rPr>
        <w:tab/>
        <w:t>DATE:</w:t>
      </w:r>
      <w:r>
        <w:rPr>
          <w:rFonts w:ascii="Palatino" w:hAnsi="Palatino"/>
        </w:rPr>
        <w:tab/>
        <w:t>February 28, 2014</w:t>
      </w:r>
    </w:p>
    <w:p w:rsidR="004052CD" w:rsidRDefault="004052CD" w:rsidP="004052CD">
      <w:pPr>
        <w:tabs>
          <w:tab w:val="right" w:pos="1440"/>
          <w:tab w:val="left" w:pos="1800"/>
        </w:tabs>
        <w:rPr>
          <w:rFonts w:ascii="Palatino" w:hAnsi="Palatino"/>
        </w:rPr>
      </w:pPr>
      <w:r>
        <w:rPr>
          <w:rFonts w:ascii="Palatino" w:hAnsi="Palatino"/>
        </w:rPr>
        <w:tab/>
        <w:t>SUBJECT:</w:t>
      </w:r>
      <w:r>
        <w:rPr>
          <w:rFonts w:ascii="Palatino" w:hAnsi="Palatino"/>
        </w:rPr>
        <w:tab/>
        <w:t>Fort William Park No smoking amendment</w:t>
      </w:r>
    </w:p>
    <w:p w:rsidR="004052CD" w:rsidRDefault="004052CD" w:rsidP="004052CD">
      <w:pPr>
        <w:tabs>
          <w:tab w:val="right" w:pos="1440"/>
          <w:tab w:val="left" w:pos="1800"/>
        </w:tabs>
        <w:rPr>
          <w:rFonts w:ascii="Palatino" w:hAnsi="Palatino"/>
        </w:rPr>
      </w:pPr>
    </w:p>
    <w:p w:rsidR="004052CD" w:rsidRDefault="004052CD" w:rsidP="004052CD">
      <w:pPr>
        <w:tabs>
          <w:tab w:val="right" w:pos="1440"/>
          <w:tab w:val="left" w:pos="1800"/>
        </w:tabs>
        <w:rPr>
          <w:rFonts w:ascii="Palatino" w:hAnsi="Palatino"/>
        </w:rPr>
      </w:pPr>
      <w:r>
        <w:rPr>
          <w:rFonts w:ascii="Palatino" w:hAnsi="Palatino"/>
        </w:rPr>
        <w:t>The Town Council referred to the Ordinance Committee a recommendation from the Fort Williams Advisory Commission (FWAC) that the Fort Williams Park Regulations, located in Chapter 12, Miscellaneous Offenses, be amended to prohibit smoking in Fort Williams.</w:t>
      </w:r>
    </w:p>
    <w:p w:rsidR="004052CD" w:rsidRDefault="004052CD" w:rsidP="004052CD">
      <w:pPr>
        <w:tabs>
          <w:tab w:val="right" w:pos="1440"/>
          <w:tab w:val="left" w:pos="1800"/>
        </w:tabs>
        <w:rPr>
          <w:rFonts w:ascii="Palatino" w:hAnsi="Palatino"/>
        </w:rPr>
      </w:pPr>
    </w:p>
    <w:p w:rsidR="004052CD" w:rsidRDefault="004052CD" w:rsidP="004052CD">
      <w:pPr>
        <w:tabs>
          <w:tab w:val="right" w:pos="1440"/>
          <w:tab w:val="left" w:pos="1800"/>
        </w:tabs>
        <w:rPr>
          <w:rFonts w:ascii="Palatino" w:hAnsi="Palatino"/>
        </w:rPr>
      </w:pPr>
      <w:r>
        <w:rPr>
          <w:rFonts w:ascii="Palatino" w:hAnsi="Palatino"/>
        </w:rPr>
        <w:t xml:space="preserve">The Ordinance Committee reviewed the recommendation and spoke with William Brownell, the FWAC Chair, at the February 7, 2014 meeting. The Ordinance Committee heard public comment from the Opportunity Alliance, which is one of 27 Healthy Maine Partnerships in the state. The committee also reviewed examples of regulations in the city of Portland, the State of Maine, and other parts of the country. </w:t>
      </w:r>
    </w:p>
    <w:p w:rsidR="004052CD" w:rsidRDefault="004052CD" w:rsidP="004052CD">
      <w:pPr>
        <w:tabs>
          <w:tab w:val="right" w:pos="1440"/>
          <w:tab w:val="left" w:pos="1800"/>
        </w:tabs>
        <w:rPr>
          <w:rFonts w:ascii="Palatino" w:hAnsi="Palatino"/>
        </w:rPr>
      </w:pPr>
    </w:p>
    <w:p w:rsidR="004052CD" w:rsidRDefault="004052CD" w:rsidP="004052CD">
      <w:pPr>
        <w:tabs>
          <w:tab w:val="right" w:pos="1440"/>
          <w:tab w:val="left" w:pos="1800"/>
        </w:tabs>
        <w:rPr>
          <w:rFonts w:ascii="Palatino" w:hAnsi="Palatino"/>
        </w:rPr>
      </w:pPr>
      <w:r>
        <w:rPr>
          <w:rFonts w:ascii="Palatino" w:hAnsi="Palatino"/>
        </w:rPr>
        <w:t>The Ordinance Committee decided that a definition of smoking be added to the proposed amendment and voted 3-0 to recommend the amendments to the Town Council for consideration.</w:t>
      </w:r>
    </w:p>
    <w:p w:rsidR="00D97EC6" w:rsidRDefault="00D97EC6" w:rsidP="004052CD">
      <w:pPr>
        <w:tabs>
          <w:tab w:val="right" w:pos="1440"/>
          <w:tab w:val="left" w:pos="1800"/>
        </w:tabs>
        <w:rPr>
          <w:rFonts w:ascii="Palatino" w:hAnsi="Palatino"/>
        </w:rPr>
      </w:pPr>
    </w:p>
    <w:p w:rsidR="00D97EC6" w:rsidRDefault="00D97EC6" w:rsidP="00D97EC6">
      <w:pPr>
        <w:jc w:val="center"/>
        <w:rPr>
          <w:rFonts w:ascii="Times New Roman" w:hAnsi="Times New Roman" w:cs="Times New Roman"/>
          <w:b/>
          <w:bCs/>
          <w:color w:val="000000"/>
        </w:rPr>
      </w:pPr>
      <w:r>
        <w:rPr>
          <w:rFonts w:ascii="Times New Roman" w:hAnsi="Times New Roman" w:cs="Times New Roman"/>
          <w:b/>
          <w:bCs/>
          <w:color w:val="000000"/>
        </w:rPr>
        <w:t>CHAPTER 12</w:t>
      </w:r>
    </w:p>
    <w:p w:rsidR="00D97EC6" w:rsidRDefault="00D97EC6" w:rsidP="00D97EC6">
      <w:pPr>
        <w:jc w:val="center"/>
        <w:rPr>
          <w:rFonts w:ascii="Times New Roman" w:hAnsi="Times New Roman" w:cs="Times New Roman"/>
          <w:b/>
          <w:bCs/>
          <w:color w:val="000000"/>
        </w:rPr>
      </w:pPr>
      <w:r>
        <w:rPr>
          <w:rFonts w:ascii="Times New Roman" w:hAnsi="Times New Roman" w:cs="Times New Roman"/>
          <w:b/>
          <w:bCs/>
          <w:color w:val="000000"/>
        </w:rPr>
        <w:t>MISCELLANEOUS OFFENSES</w:t>
      </w:r>
    </w:p>
    <w:p w:rsidR="00D97EC6" w:rsidRDefault="00D97EC6" w:rsidP="00D97EC6">
      <w:pPr>
        <w:jc w:val="center"/>
        <w:rPr>
          <w:rFonts w:ascii="Times New Roman" w:hAnsi="Times New Roman" w:cs="Times New Roman"/>
          <w:color w:val="000000"/>
        </w:rPr>
      </w:pPr>
      <w:r>
        <w:rPr>
          <w:rFonts w:ascii="Times New Roman" w:hAnsi="Times New Roman" w:cs="Times New Roman"/>
          <w:b/>
          <w:bCs/>
          <w:color w:val="000000"/>
        </w:rPr>
        <w:t>(Revisions Eff. Through 08/08/13</w:t>
      </w:r>
      <w:r>
        <w:rPr>
          <w:rFonts w:ascii="Times New Roman" w:hAnsi="Times New Roman" w:cs="Times New Roman"/>
          <w:color w:val="000000"/>
        </w:rPr>
        <w:t>)</w:t>
      </w:r>
    </w:p>
    <w:p w:rsidR="00D97EC6" w:rsidRDefault="00D97EC6" w:rsidP="00D97EC6">
      <w:pPr>
        <w:jc w:val="center"/>
        <w:rPr>
          <w:rFonts w:ascii="Times New Roman" w:hAnsi="Times New Roman" w:cs="Times New Roman"/>
          <w:color w:val="000000"/>
        </w:rPr>
      </w:pPr>
    </w:p>
    <w:p w:rsidR="00D97EC6" w:rsidRDefault="00D97EC6" w:rsidP="00D97E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xml:space="preserve">Article IV. </w:t>
      </w:r>
      <w:proofErr w:type="gramStart"/>
      <w:r>
        <w:rPr>
          <w:rFonts w:ascii="Times New Roman" w:hAnsi="Times New Roman" w:cs="Times New Roman"/>
          <w:b/>
          <w:bCs/>
          <w:color w:val="000000"/>
        </w:rPr>
        <w:t>Fort Williams Park Regulations.</w:t>
      </w:r>
      <w:proofErr w:type="gramEnd"/>
      <w:r>
        <w:rPr>
          <w:rFonts w:ascii="Times New Roman" w:hAnsi="Times New Roman" w:cs="Times New Roman"/>
          <w:b/>
          <w:bCs/>
          <w:color w:val="000000"/>
        </w:rPr>
        <w:t xml:space="preserve"> </w:t>
      </w:r>
    </w:p>
    <w:p w:rsidR="00D97EC6" w:rsidRDefault="00D97EC6" w:rsidP="00D97E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[Adopted eff. 11/11/77 under R. S. 1964, T. 30, Sec. 2151 and Revised eff. 10/08/08 and 08/08/13]</w:t>
      </w:r>
    </w:p>
    <w:p w:rsidR="00D97EC6" w:rsidRDefault="00D97EC6" w:rsidP="00D97E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D97EC6" w:rsidRDefault="00D97EC6" w:rsidP="00D97E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gramStart"/>
      <w:r>
        <w:rPr>
          <w:rFonts w:ascii="Times New Roman" w:hAnsi="Times New Roman" w:cs="Times New Roman"/>
          <w:b/>
          <w:bCs/>
          <w:color w:val="000000"/>
        </w:rPr>
        <w:t>Sec. 12-4-8 Regulation of Park Activities</w:t>
      </w:r>
      <w:r>
        <w:rPr>
          <w:rFonts w:ascii="Times New Roman" w:hAnsi="Times New Roman" w:cs="Times New Roman"/>
          <w:color w:val="000000"/>
        </w:rPr>
        <w:t>.</w:t>
      </w:r>
      <w:proofErr w:type="gramEnd"/>
      <w:r>
        <w:rPr>
          <w:rFonts w:ascii="Times New Roman" w:hAnsi="Times New Roman" w:cs="Times New Roman"/>
          <w:color w:val="000000"/>
        </w:rPr>
        <w:t xml:space="preserve"> The town council is hereby authorized to adopt rules and regulations to manage commercial activities in the Park, activities that include, but are not limited to, vending. (Added eff. 08/08/13)</w:t>
      </w:r>
    </w:p>
    <w:p w:rsidR="00D97EC6" w:rsidRDefault="00D97EC6" w:rsidP="00D97E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D97EC6" w:rsidRPr="00D97EC6" w:rsidRDefault="00D97EC6" w:rsidP="00D97EC6">
      <w:pPr>
        <w:rPr>
          <w:rFonts w:ascii="Times New Roman" w:hAnsi="Times New Roman" w:cs="Times New Roman"/>
          <w:bCs/>
          <w:color w:val="000000"/>
          <w:u w:val="single"/>
        </w:rPr>
      </w:pPr>
      <w:r w:rsidRPr="00D97EC6">
        <w:rPr>
          <w:rFonts w:ascii="Times New Roman" w:hAnsi="Times New Roman" w:cs="Times New Roman"/>
          <w:b/>
          <w:bCs/>
          <w:color w:val="000000"/>
          <w:u w:val="single"/>
        </w:rPr>
        <w:t xml:space="preserve">Sec. 12-4-9 Smoking Prohibited. </w:t>
      </w:r>
      <w:r w:rsidRPr="00D97EC6">
        <w:rPr>
          <w:rFonts w:ascii="Times New Roman" w:hAnsi="Times New Roman" w:cs="Times New Roman"/>
          <w:bCs/>
          <w:color w:val="000000"/>
          <w:u w:val="single"/>
        </w:rPr>
        <w:t xml:space="preserve">Smoking in the Park is prohibited. </w:t>
      </w:r>
    </w:p>
    <w:p w:rsidR="00D97EC6" w:rsidRPr="00D97EC6" w:rsidRDefault="00D97EC6" w:rsidP="00D97EC6">
      <w:pPr>
        <w:rPr>
          <w:rFonts w:ascii="Times New Roman" w:hAnsi="Times New Roman" w:cs="Times New Roman"/>
          <w:bCs/>
          <w:color w:val="000000"/>
          <w:u w:val="single"/>
        </w:rPr>
      </w:pPr>
    </w:p>
    <w:p w:rsidR="00D97EC6" w:rsidRPr="00D97EC6" w:rsidRDefault="00D97EC6" w:rsidP="00D97EC6">
      <w:pPr>
        <w:rPr>
          <w:rFonts w:ascii="Times New Roman" w:hAnsi="Times New Roman" w:cs="Times New Roman"/>
          <w:bCs/>
          <w:color w:val="000000"/>
          <w:u w:val="single"/>
        </w:rPr>
      </w:pPr>
      <w:r w:rsidRPr="00D97EC6">
        <w:rPr>
          <w:rFonts w:ascii="Times New Roman" w:hAnsi="Times New Roman" w:cs="Times New Roman"/>
          <w:bCs/>
          <w:i/>
          <w:color w:val="000000"/>
          <w:u w:val="single"/>
        </w:rPr>
        <w:t xml:space="preserve">Smoking </w:t>
      </w:r>
      <w:r w:rsidRPr="00D97EC6">
        <w:rPr>
          <w:rFonts w:ascii="Times New Roman" w:hAnsi="Times New Roman" w:cs="Times New Roman"/>
          <w:bCs/>
          <w:color w:val="000000"/>
          <w:u w:val="single"/>
        </w:rPr>
        <w:t>means the lighting, inhaling, exhaling, burning or carrying of any cigar, cigarette, pipe, other tobacco product or e-cigarette, or carrying or having in one’s possession any lighted object giving off smoke from tobacco or any other substance that emits smoke that is customarily used and intended for inhalation into the lungs.</w:t>
      </w:r>
    </w:p>
    <w:p w:rsidR="00D97EC6" w:rsidRPr="00D97EC6" w:rsidRDefault="00D97EC6" w:rsidP="00D97EC6">
      <w:pPr>
        <w:rPr>
          <w:rFonts w:ascii="Times New Roman" w:hAnsi="Times New Roman" w:cs="Times New Roman"/>
          <w:bCs/>
          <w:color w:val="000000"/>
          <w:u w:val="single"/>
        </w:rPr>
      </w:pPr>
    </w:p>
    <w:p w:rsidR="00D97EC6" w:rsidRPr="00D97EC6" w:rsidRDefault="00D97EC6" w:rsidP="00D97EC6">
      <w:pPr>
        <w:rPr>
          <w:rFonts w:ascii="Times New Roman" w:hAnsi="Times New Roman" w:cs="Times New Roman"/>
          <w:bCs/>
          <w:color w:val="000000"/>
          <w:u w:val="single"/>
        </w:rPr>
      </w:pPr>
      <w:r w:rsidRPr="00D97EC6">
        <w:rPr>
          <w:rFonts w:ascii="Times New Roman" w:hAnsi="Times New Roman" w:cs="Times New Roman"/>
          <w:bCs/>
          <w:i/>
          <w:color w:val="000000"/>
          <w:u w:val="single"/>
        </w:rPr>
        <w:t xml:space="preserve">Tobacco or tobacco product </w:t>
      </w:r>
      <w:r w:rsidRPr="00D97EC6">
        <w:rPr>
          <w:rFonts w:ascii="Times New Roman" w:hAnsi="Times New Roman" w:cs="Times New Roman"/>
          <w:bCs/>
          <w:color w:val="000000"/>
          <w:u w:val="single"/>
        </w:rPr>
        <w:t xml:space="preserve">means any form of tobacco, including but not limited to cigarettes, cigars, pipe tobacco, chewing tobacco or snuff, and any material or device </w:t>
      </w:r>
      <w:r w:rsidRPr="00D97EC6">
        <w:rPr>
          <w:rFonts w:ascii="Times New Roman" w:hAnsi="Times New Roman" w:cs="Times New Roman"/>
          <w:bCs/>
          <w:color w:val="000000"/>
          <w:u w:val="single"/>
        </w:rPr>
        <w:lastRenderedPageBreak/>
        <w:t>used in the smoking, chewing or other form of tobacco consumption, including but not limited to cigarette papers or pipes.</w:t>
      </w:r>
    </w:p>
    <w:p w:rsidR="00D97EC6" w:rsidRDefault="00D97EC6" w:rsidP="00D97EC6">
      <w:pPr>
        <w:rPr>
          <w:rFonts w:ascii="Times New Roman" w:hAnsi="Times New Roman" w:cs="Times New Roman"/>
          <w:b/>
          <w:bCs/>
          <w:color w:val="000000"/>
        </w:rPr>
      </w:pPr>
    </w:p>
    <w:p w:rsidR="00D97EC6" w:rsidRPr="005C452B" w:rsidRDefault="00D97EC6" w:rsidP="00D97EC6">
      <w:pPr>
        <w:rPr>
          <w:rFonts w:ascii="Palatino" w:hAnsi="Palatino"/>
        </w:rPr>
      </w:pPr>
      <w:proofErr w:type="gramStart"/>
      <w:r>
        <w:rPr>
          <w:rFonts w:ascii="Times New Roman" w:hAnsi="Times New Roman" w:cs="Times New Roman"/>
          <w:b/>
          <w:bCs/>
          <w:color w:val="000000"/>
        </w:rPr>
        <w:t>Sec. 12-4</w:t>
      </w:r>
      <w:r w:rsidRPr="00D97EC6">
        <w:rPr>
          <w:rFonts w:ascii="Times New Roman" w:hAnsi="Times New Roman" w:cs="Times New Roman"/>
          <w:b/>
          <w:bCs/>
          <w:strike/>
          <w:color w:val="000000"/>
        </w:rPr>
        <w:t>-</w:t>
      </w:r>
      <w:r w:rsidRPr="00D97EC6">
        <w:rPr>
          <w:rFonts w:ascii="Times New Roman" w:hAnsi="Times New Roman" w:cs="Times New Roman"/>
          <w:b/>
          <w:bCs/>
          <w:strike/>
          <w:color w:val="000000"/>
        </w:rPr>
        <w:t xml:space="preserve"> 9</w:t>
      </w:r>
      <w:r>
        <w:rPr>
          <w:rFonts w:ascii="Times New Roman" w:hAnsi="Times New Roman" w:cs="Times New Roman"/>
          <w:b/>
          <w:bCs/>
          <w:color w:val="000000"/>
        </w:rPr>
        <w:t xml:space="preserve">- </w:t>
      </w:r>
      <w:bookmarkStart w:id="0" w:name="_GoBack"/>
      <w:r w:rsidRPr="00D97EC6">
        <w:rPr>
          <w:rFonts w:ascii="Times New Roman" w:hAnsi="Times New Roman" w:cs="Times New Roman"/>
          <w:b/>
          <w:bCs/>
          <w:color w:val="000000"/>
          <w:u w:val="single"/>
        </w:rPr>
        <w:t xml:space="preserve">10 </w:t>
      </w:r>
      <w:bookmarkEnd w:id="0"/>
      <w:r>
        <w:rPr>
          <w:rFonts w:ascii="Times New Roman" w:hAnsi="Times New Roman" w:cs="Times New Roman"/>
          <w:b/>
          <w:bCs/>
          <w:color w:val="000000"/>
        </w:rPr>
        <w:t>Penalty</w:t>
      </w:r>
      <w:r>
        <w:rPr>
          <w:rFonts w:ascii="Times New Roman" w:hAnsi="Times New Roman" w:cs="Times New Roman"/>
          <w:color w:val="000000"/>
        </w:rPr>
        <w:t>.</w:t>
      </w:r>
      <w:proofErr w:type="gramEnd"/>
      <w:r>
        <w:rPr>
          <w:rFonts w:ascii="Times New Roman" w:hAnsi="Times New Roman" w:cs="Times New Roman"/>
          <w:color w:val="000000"/>
        </w:rPr>
        <w:t xml:space="preserve"> Any person found to have violated any provision in Article IV shall be punishable by a fine not to exceed Two Hundred Fifty ($250.00) per day of infraction to be recovered for the use of the Town. The Town shall also recover any fee that would have been assessed if a proper and timely permit had been granted. (Amended eff. 08/08/13)</w:t>
      </w:r>
    </w:p>
    <w:p w:rsidR="00D97EC6" w:rsidRDefault="00D97EC6" w:rsidP="004052CD">
      <w:pPr>
        <w:tabs>
          <w:tab w:val="right" w:pos="1440"/>
          <w:tab w:val="left" w:pos="1800"/>
        </w:tabs>
        <w:rPr>
          <w:rFonts w:ascii="Palatino" w:hAnsi="Palatino"/>
        </w:rPr>
      </w:pPr>
    </w:p>
    <w:p w:rsidR="004052CD" w:rsidRDefault="004052CD" w:rsidP="004052CD">
      <w:pPr>
        <w:tabs>
          <w:tab w:val="right" w:pos="1440"/>
          <w:tab w:val="left" w:pos="1800"/>
        </w:tabs>
        <w:rPr>
          <w:rFonts w:ascii="Palatino" w:hAnsi="Palatino"/>
        </w:rPr>
      </w:pPr>
    </w:p>
    <w:p w:rsidR="005C452B" w:rsidRPr="004052CD" w:rsidRDefault="00D97EC6" w:rsidP="004052CD">
      <w:pPr>
        <w:tabs>
          <w:tab w:val="right" w:pos="1440"/>
          <w:tab w:val="left" w:pos="1800"/>
        </w:tabs>
        <w:rPr>
          <w:rFonts w:ascii="Palatino" w:hAnsi="Palatino"/>
        </w:rPr>
      </w:pPr>
    </w:p>
    <w:sectPr w:rsidR="005C452B" w:rsidRPr="004052CD" w:rsidSect="00E476B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2CD"/>
    <w:rsid w:val="004052CD"/>
    <w:rsid w:val="00D97EC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7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7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Town of Cape Elizabeth</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Cape Elizabeth Tech Dept</dc:creator>
  <cp:lastModifiedBy>Michael McGovern</cp:lastModifiedBy>
  <cp:revision>2</cp:revision>
  <dcterms:created xsi:type="dcterms:W3CDTF">2014-03-04T18:37:00Z</dcterms:created>
  <dcterms:modified xsi:type="dcterms:W3CDTF">2014-03-04T18:37:00Z</dcterms:modified>
</cp:coreProperties>
</file>